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防汛抗旱服务中心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eastAsia" w:ascii="仿宋" w:hAnsi="仿宋" w:eastAsia="仿宋"/>
          <w:sz w:val="32"/>
        </w:rPr>
      </w:pPr>
      <w:r>
        <w:rPr>
          <w:rFonts w:hint="eastAsia" w:ascii="仿宋" w:hAnsi="仿宋" w:eastAsia="仿宋"/>
          <w:sz w:val="32"/>
        </w:rPr>
        <w:t xml:space="preserve">    ……</w:t>
      </w:r>
      <w:r>
        <w:rPr>
          <w:rFonts w:hint="eastAsia" w:ascii="仿宋" w:hAnsi="仿宋" w:eastAsia="仿宋"/>
          <w:sz w:val="32"/>
          <w:lang w:eastAsia="zh-CN"/>
        </w:rPr>
        <w:t>指挥防汛抗旱，减轻灾害损失。防汛抗旱管理、防汛抗旱研究拟定、防洪调度、抗洪抢险组织、抗旱组织、防汛抗旱资金管理、防汛抗旱人员培训。</w:t>
      </w:r>
    </w:p>
    <w:p>
      <w:pPr>
        <w:ind w:left="1350"/>
        <w:rPr>
          <w:sz w:val="32"/>
          <w:szCs w:val="32"/>
        </w:rPr>
      </w:pPr>
      <w:r>
        <w:rPr>
          <w:rFonts w:hint="eastAsia"/>
          <w:sz w:val="32"/>
          <w:szCs w:val="32"/>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sz w:val="32"/>
          <w:szCs w:val="32"/>
          <w:lang w:eastAsia="zh-CN"/>
        </w:rPr>
        <w:t>水利局</w:t>
      </w:r>
      <w:r>
        <w:rPr>
          <w:rFonts w:hint="eastAsia"/>
          <w:sz w:val="32"/>
          <w:szCs w:val="32"/>
        </w:rPr>
        <w:t xml:space="preserve">内设  </w:t>
      </w:r>
      <w:r>
        <w:rPr>
          <w:rFonts w:hint="eastAsia"/>
          <w:sz w:val="32"/>
          <w:szCs w:val="32"/>
          <w:lang w:val="en-US" w:eastAsia="zh-CN"/>
        </w:rPr>
        <w:t>1</w:t>
      </w:r>
      <w:r>
        <w:rPr>
          <w:rFonts w:hint="eastAsia"/>
          <w:sz w:val="32"/>
          <w:szCs w:val="32"/>
        </w:rPr>
        <w:t xml:space="preserve"> 个机构，分别为:          </w:t>
      </w:r>
      <w:r>
        <w:rPr>
          <w:rFonts w:hint="eastAsia" w:ascii="宋体" w:hAnsi="宋体"/>
          <w:sz w:val="32"/>
          <w:szCs w:val="32"/>
        </w:rPr>
        <w:t>下设    家预算单位，分别为:</w:t>
      </w:r>
      <w:r>
        <w:rPr>
          <w:rFonts w:hint="eastAsia" w:ascii="宋体" w:hAnsi="宋体"/>
          <w:sz w:val="32"/>
          <w:szCs w:val="32"/>
          <w:lang w:eastAsia="zh-CN"/>
        </w:rPr>
        <w:t>防汛抗旱服务中心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33.85</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39.15</w:t>
      </w:r>
      <w:r>
        <w:rPr>
          <w:rFonts w:hint="eastAsia" w:ascii="宋体"/>
          <w:sz w:val="32"/>
          <w:szCs w:val="32"/>
        </w:rPr>
        <w:t xml:space="preserve"> 万元，主要原因是</w:t>
      </w:r>
      <w:r>
        <w:rPr>
          <w:rFonts w:hint="eastAsia" w:ascii="宋体"/>
          <w:sz w:val="32"/>
          <w:szCs w:val="32"/>
          <w:lang w:eastAsia="zh-CN"/>
        </w:rPr>
        <w:t>人员调整</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33.85</w:t>
      </w:r>
      <w:r>
        <w:rPr>
          <w:rFonts w:hint="eastAsia" w:ascii="宋体"/>
          <w:sz w:val="32"/>
          <w:szCs w:val="32"/>
        </w:rPr>
        <w:t xml:space="preserve">   万元，其中：本年收入 </w:t>
      </w:r>
      <w:r>
        <w:rPr>
          <w:rFonts w:hint="eastAsia" w:ascii="宋体"/>
          <w:sz w:val="32"/>
          <w:szCs w:val="32"/>
          <w:lang w:val="en-US" w:eastAsia="zh-CN"/>
        </w:rPr>
        <w:t>33.8万元</w:t>
      </w:r>
      <w:r>
        <w:rPr>
          <w:rFonts w:hint="eastAsia" w:ascii="宋体"/>
          <w:sz w:val="32"/>
          <w:szCs w:val="32"/>
        </w:rPr>
        <w:t xml:space="preserve">   万元，占  </w:t>
      </w:r>
      <w:r>
        <w:rPr>
          <w:rFonts w:hint="eastAsia" w:ascii="宋体"/>
          <w:sz w:val="32"/>
          <w:szCs w:val="32"/>
          <w:lang w:val="en-US" w:eastAsia="zh-CN"/>
        </w:rPr>
        <w:t>99.85</w:t>
      </w:r>
      <w:r>
        <w:rPr>
          <w:rFonts w:hint="eastAsia" w:ascii="宋体"/>
          <w:sz w:val="32"/>
          <w:szCs w:val="32"/>
        </w:rPr>
        <w:t xml:space="preserve">  %。本年收入中，一般公共预算拨款收入 </w:t>
      </w:r>
      <w:r>
        <w:rPr>
          <w:rFonts w:hint="eastAsia" w:ascii="宋体"/>
          <w:sz w:val="32"/>
          <w:szCs w:val="32"/>
          <w:lang w:val="en-US" w:eastAsia="zh-CN"/>
        </w:rPr>
        <w:t>33.85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33.85</w:t>
      </w:r>
      <w:r>
        <w:rPr>
          <w:rFonts w:hint="eastAsia" w:ascii="宋体"/>
          <w:sz w:val="32"/>
          <w:szCs w:val="32"/>
        </w:rPr>
        <w:t xml:space="preserve">万元，其中：基本支出 </w:t>
      </w:r>
      <w:r>
        <w:rPr>
          <w:rFonts w:hint="eastAsia" w:ascii="宋体"/>
          <w:sz w:val="32"/>
          <w:szCs w:val="32"/>
          <w:lang w:val="en-US" w:eastAsia="zh-CN"/>
        </w:rPr>
        <w:t>33.8</w:t>
      </w:r>
      <w:r>
        <w:rPr>
          <w:rFonts w:hint="eastAsia" w:ascii="宋体"/>
          <w:sz w:val="32"/>
          <w:szCs w:val="32"/>
        </w:rPr>
        <w:t xml:space="preserve">    万元，占   </w:t>
      </w:r>
      <w:r>
        <w:rPr>
          <w:rFonts w:hint="eastAsia" w:ascii="宋体"/>
          <w:sz w:val="32"/>
          <w:szCs w:val="32"/>
          <w:lang w:val="en-US" w:eastAsia="zh-CN"/>
        </w:rPr>
        <w:t>99.85</w:t>
      </w:r>
      <w:bookmarkStart w:id="0" w:name="_GoBack"/>
      <w:bookmarkEnd w:id="0"/>
      <w:r>
        <w:rPr>
          <w:rFonts w:hint="eastAsia" w:ascii="宋体"/>
          <w:sz w:val="32"/>
          <w:szCs w:val="32"/>
        </w:rPr>
        <w:t xml:space="preserve">%；项目支出      万元，占    %。基本支出中，人员经费 </w:t>
      </w:r>
      <w:r>
        <w:rPr>
          <w:rFonts w:hint="eastAsia" w:ascii="宋体"/>
          <w:sz w:val="32"/>
          <w:szCs w:val="32"/>
          <w:lang w:val="en-US" w:eastAsia="zh-CN"/>
        </w:rPr>
        <w:t>33.85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万元，占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33.85</w:t>
      </w:r>
      <w:r>
        <w:rPr>
          <w:rFonts w:hint="eastAsia" w:ascii="宋体"/>
          <w:sz w:val="32"/>
          <w:szCs w:val="32"/>
        </w:rPr>
        <w:t xml:space="preserve">    万元，其中：一般公共预算拨款  </w:t>
      </w:r>
      <w:r>
        <w:rPr>
          <w:rFonts w:hint="eastAsia" w:ascii="宋体"/>
          <w:sz w:val="32"/>
          <w:szCs w:val="32"/>
          <w:lang w:val="en-US" w:eastAsia="zh-CN"/>
        </w:rPr>
        <w:t>33.85</w:t>
      </w:r>
      <w:r>
        <w:rPr>
          <w:rFonts w:hint="eastAsia" w:ascii="宋体"/>
          <w:sz w:val="32"/>
          <w:szCs w:val="32"/>
        </w:rPr>
        <w:t xml:space="preserve">   万元。支出包括：（根据财政拨款收支预算表中的支出项填写，如一般公共服务支出</w:t>
      </w:r>
      <w:r>
        <w:rPr>
          <w:rFonts w:hint="eastAsia" w:ascii="宋体"/>
          <w:sz w:val="32"/>
          <w:szCs w:val="32"/>
          <w:lang w:val="en-US" w:eastAsia="zh-CN"/>
        </w:rPr>
        <w:t>13.00</w:t>
      </w:r>
      <w:r>
        <w:rPr>
          <w:rFonts w:hint="eastAsia" w:ascii="宋体"/>
          <w:sz w:val="32"/>
          <w:szCs w:val="32"/>
        </w:rPr>
        <w:t xml:space="preserve">   万元，社会保障和就业支出</w:t>
      </w:r>
      <w:r>
        <w:rPr>
          <w:rFonts w:hint="eastAsia" w:ascii="宋体"/>
          <w:sz w:val="32"/>
          <w:szCs w:val="32"/>
          <w:lang w:val="en-US" w:eastAsia="zh-CN"/>
        </w:rPr>
        <w:t>8.3万元。卫生健康2.1万元.住房保障2.6万元。</w:t>
      </w:r>
      <w:r>
        <w:rPr>
          <w:rFonts w:hint="eastAsia" w:ascii="宋体"/>
          <w:sz w:val="32"/>
          <w:szCs w:val="32"/>
        </w:rPr>
        <w:t xml:space="preserve">    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33.85</w:t>
      </w:r>
      <w:r>
        <w:rPr>
          <w:rFonts w:hint="eastAsia" w:ascii="宋体"/>
          <w:sz w:val="32"/>
          <w:szCs w:val="32"/>
        </w:rPr>
        <w:t xml:space="preserve">万元，其中：基本支出   </w:t>
      </w:r>
      <w:r>
        <w:rPr>
          <w:rFonts w:hint="eastAsia" w:ascii="宋体"/>
          <w:sz w:val="32"/>
          <w:szCs w:val="32"/>
          <w:lang w:val="en-US" w:eastAsia="zh-CN"/>
        </w:rPr>
        <w:t>33.85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万元，占   %。基本支出中，人员经费  </w:t>
      </w:r>
      <w:r>
        <w:rPr>
          <w:rFonts w:hint="eastAsia" w:ascii="宋体"/>
          <w:sz w:val="32"/>
          <w:szCs w:val="32"/>
          <w:lang w:val="en-US" w:eastAsia="zh-CN"/>
        </w:rPr>
        <w:t>33.85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万元，占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33.85</w:t>
      </w:r>
      <w:r>
        <w:rPr>
          <w:rFonts w:hint="eastAsia" w:ascii="宋体"/>
          <w:sz w:val="32"/>
          <w:szCs w:val="32"/>
        </w:rPr>
        <w:t xml:space="preserve">万元，其中：人员经费    </w:t>
      </w:r>
      <w:r>
        <w:rPr>
          <w:rFonts w:hint="eastAsia" w:ascii="宋体"/>
          <w:sz w:val="32"/>
          <w:szCs w:val="32"/>
          <w:lang w:val="en-US" w:eastAsia="zh-CN"/>
        </w:rPr>
        <w:t>33.85</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    万元，比</w:t>
      </w:r>
      <w:r>
        <w:rPr>
          <w:rFonts w:hint="eastAsia" w:ascii="宋体"/>
          <w:sz w:val="32"/>
          <w:szCs w:val="32"/>
          <w:lang w:eastAsia="zh-CN"/>
        </w:rPr>
        <w:t>2020</w:t>
      </w:r>
      <w:r>
        <w:rPr>
          <w:rFonts w:hint="eastAsia" w:ascii="宋体"/>
          <w:sz w:val="32"/>
          <w:szCs w:val="32"/>
        </w:rPr>
        <w:t>年预算数减少     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年数持平）。其中，公务用车运行维护费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w:t>
      </w:r>
      <w:r>
        <w:rPr>
          <w:rFonts w:hint="default" w:ascii="宋体"/>
          <w:sz w:val="32"/>
          <w:szCs w:val="32"/>
          <w:lang w:eastAsia="zh-CN"/>
        </w:rPr>
        <w:t xml:space="preserve"> 万元，其中：基本支出</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xml:space="preserve">%；项目支出 </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w:t>
      </w:r>
      <w:r>
        <w:rPr>
          <w:rFonts w:hint="default" w:ascii="宋体"/>
          <w:sz w:val="32"/>
          <w:szCs w:val="32"/>
          <w:lang w:eastAsia="zh-CN"/>
        </w:rPr>
        <w:t xml:space="preserve">万元，占 </w:t>
      </w:r>
      <w:r>
        <w:rPr>
          <w:rFonts w:hint="eastAsia" w:ascii="宋体"/>
          <w:sz w:val="32"/>
          <w:szCs w:val="32"/>
          <w:lang w:val="en-US" w:eastAsia="zh-CN"/>
        </w:rPr>
        <w:t xml:space="preserve">  </w:t>
      </w:r>
      <w:r>
        <w:rPr>
          <w:rFonts w:hint="default" w:ascii="宋体"/>
          <w:sz w:val="32"/>
          <w:szCs w:val="32"/>
          <w:lang w:eastAsia="zh-CN"/>
        </w:rPr>
        <w:t>%；公用经费</w:t>
      </w:r>
      <w:r>
        <w:rPr>
          <w:rFonts w:hint="eastAsia" w:ascii="宋体"/>
          <w:sz w:val="32"/>
          <w:szCs w:val="32"/>
          <w:lang w:val="en-US" w:eastAsia="zh-CN"/>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   家行政单位，机关运行经费财政拨款预算     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万元，政府采购工作预算  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   个</w:t>
      </w:r>
      <w:r>
        <w:rPr>
          <w:rFonts w:hint="eastAsia" w:ascii="宋体"/>
          <w:sz w:val="32"/>
          <w:szCs w:val="32"/>
          <w:lang w:eastAsia="zh-CN"/>
        </w:rPr>
        <w:t>项目支出的绩效目标和指标，</w:t>
      </w:r>
      <w:r>
        <w:rPr>
          <w:rFonts w:hint="eastAsia" w:ascii="宋体"/>
          <w:sz w:val="32"/>
          <w:szCs w:val="32"/>
          <w:lang w:val="en-US" w:eastAsia="zh-CN"/>
        </w:rPr>
        <w:t>涉及金额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altName w:val="黑体"/>
    <w:panose1 w:val="00000000000000000000"/>
    <w:charset w:val="86"/>
    <w:family w:val="auto"/>
    <w:pitch w:val="default"/>
    <w:sig w:usb0="00000001" w:usb1="080E0000" w:usb2="00000010" w:usb3="00000000" w:csb0="00040000" w:csb1="00000000"/>
  </w:font>
  <w:font w:name="仿宋_GB2312">
    <w:altName w:val="仿宋"/>
    <w:panose1 w:val="00000000000000000000"/>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rPr>
      <w:rFonts w:eastAsia="宋体"/>
      <w:sz w:val="21"/>
      <w:szCs w:val="20"/>
    </w:r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unhideWhenUsed/>
    <w:uiPriority w:val="0"/>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uiPriority w:val="99"/>
    <w:rPr>
      <w:rFonts w:cs="Times New Roman"/>
      <w:sz w:val="18"/>
      <w:szCs w:val="18"/>
    </w:rPr>
  </w:style>
  <w:style w:type="character" w:customStyle="1" w:styleId="11">
    <w:name w:val="页脚 Char Char"/>
    <w:basedOn w:val="6"/>
    <w:link w:val="4"/>
    <w:uiPriority w:val="99"/>
    <w:rPr>
      <w:rFonts w:cs="Times New Roman"/>
      <w:sz w:val="18"/>
      <w:szCs w:val="18"/>
    </w:rPr>
  </w:style>
  <w:style w:type="character" w:customStyle="1" w:styleId="12">
    <w:name w:val="日期 Char Char"/>
    <w:basedOn w:val="6"/>
    <w:link w:val="3"/>
    <w:uiPriority w:val="99"/>
    <w:rPr>
      <w:rFonts w:cs="Times New Roman"/>
    </w:rPr>
  </w:style>
  <w:style w:type="character" w:customStyle="1" w:styleId="13">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2022-09-08T09:03:09Z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